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20B57" w14:textId="7FBE6420" w:rsidR="0037346F" w:rsidRDefault="00C152CF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เอกสารประกอบการเรียนบทที่ 3 </w:t>
      </w:r>
    </w:p>
    <w:p w14:paraId="0C07A5EC" w14:textId="3FDF5F60" w:rsidR="00C152CF" w:rsidRDefault="00C152CF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4379E">
        <w:rPr>
          <w:rFonts w:ascii="TH SarabunPSK" w:hAnsi="TH SarabunPSK" w:cs="TH SarabunPSK" w:hint="cs"/>
          <w:sz w:val="32"/>
          <w:szCs w:val="32"/>
          <w:cs/>
        </w:rPr>
        <w:t>การประกาศใช้รัฐธรรมนูญแห่งราชอาณาจักรไทย พุทศักราช 2540 นับว่าเป็นรัฐธรรมนูญที่ส่งผลต่อการเปลี่ยนแปลงสถาบันทางการเมืองและองค์กรที่ใช้อำนาจตรวจสอบ ตลอดจนองค์กรตุลาการหลายประการ เช่น การเพิ่มองค์กรอิสระเพื่อทำหน้าที่ตรวจสอบความชอบด้วยกฎหมายในการดำเนินการของฝ่ายการเมือง การ</w:t>
      </w:r>
      <w:r w:rsidR="009060F8">
        <w:rPr>
          <w:rFonts w:ascii="TH SarabunPSK" w:hAnsi="TH SarabunPSK" w:cs="TH SarabunPSK" w:hint="cs"/>
          <w:sz w:val="32"/>
          <w:szCs w:val="32"/>
          <w:cs/>
        </w:rPr>
        <w:t xml:space="preserve">เปลี่ยนจากการใช้ระบบศาลเดียว (คือ มีศาลยุติธรรมเพียงศาลเดียวตัดสินคดีทุกประเภท) มาเป็นระบบหลายศาล (คือ มีศาลปกครองตัดสินคดีปกครอง และศาลรัฐธรรมนูญ ทำหน้าที่ควบคุมความชอบด้วยรัฐธรรมนูญ) รวมถึงการเปลี่ยนแปลงที่มาของสมาชิกวุฒิสภาด้วย อย่างไรก็ตาม แม้ว่ารัฐธรรมนูญแห่งราชอาณาจักรไทย พุทธศักราช 2540 จะมีอายุการบังคับใช้เพียง 10 ปี แต่รัฐธรรมนูญแห่งราชอาณาจักรไทย พุทธศักราช 2550 ที่มีผลบังคับใช้ในเวลาต่อมา ก็ยังกำหนดที่มาและอำนาจของสมาชิกวุฒิสภาแตกต่างจากที่เคยกำหนดในรัฐธรรมนูญแห่งราชอาณาจักรไทย พุทธศักราช 2540 เพียงแค่บางประเด็น ทั้งนี้ อาจกล่าวโดยภาพรวมเกี่ยวกับวุฒิสภาตามรัฐธรรมนูญทั้งสองฉบับได้ว่า เป็นวุฒิสภาที่มีจุดยึดโยงกับประชาชนมากยิ่งขึ้นถ้าหากเปรียบเท่ียบกับรัฐธรรมนูญฉบับก่อน ๆ ที่กำหนดให้วุฒิสภามาจากการแต่งตั้งของพระมหากษัตริย์ </w:t>
      </w:r>
    </w:p>
    <w:p w14:paraId="719608D6" w14:textId="0028836E" w:rsidR="009060F8" w:rsidRDefault="009060F8" w:rsidP="003437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วุฒิสภาตามรัฐธรรมนูญแห่งราชอาณาจักรไทย พุทธศักราช 2540 </w:t>
      </w:r>
    </w:p>
    <w:p w14:paraId="0E5192B6" w14:textId="055080AE" w:rsidR="009060F8" w:rsidRDefault="009060F8" w:rsidP="003437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ที่มาของสมาชิกวุฒิสภา </w:t>
      </w:r>
    </w:p>
    <w:p w14:paraId="571B9FAA" w14:textId="040C75A0" w:rsidR="009060F8" w:rsidRDefault="009060F8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รัฐธรรมนูญแห่งราชอาณาจักรไทย พุทธศักราช 2540 ต้องการให้วุฒิสภามีลักษณะเป็นวุฒิสภาที่เป็นตัวแทนของประชาชน และขณะเดียวกันก็จะต้องทำหน้าที่ตรวจสอบถ่วงดุลกับสภาผู้แทนราษฎรได้ ดังนั้น วุฒิสภาตามรัฐธรรมนูญนี้ จึงต้องเป็นวุฒิสภาที่มีจุดยึดโยงกับประชาชน และปลอดจากความเกี่ยวข้องกับพรรคการเมือง </w:t>
      </w:r>
    </w:p>
    <w:p w14:paraId="16392581" w14:textId="1F0DA9D7" w:rsidR="009060F8" w:rsidRDefault="009060F8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คุณสมบัติ และลักษณะต้องห้ามของสมาชิกวุฒิสภา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รัฐธรรมนูญได้กำหนดคุณสมบัติและลักษณะต้องห้ามของผู้ดำรงตำแหน่งสมาชิกวุฒิสภาไว้</w:t>
      </w:r>
      <w:r w:rsidR="005E5584"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14:paraId="60D39DE4" w14:textId="77777777" w:rsidR="005E5584" w:rsidRDefault="009060F8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5E5584">
        <w:rPr>
          <w:rFonts w:ascii="TH SarabunPSK" w:hAnsi="TH SarabunPSK" w:cs="TH SarabunPSK" w:hint="cs"/>
          <w:sz w:val="32"/>
          <w:szCs w:val="32"/>
          <w:cs/>
        </w:rPr>
        <w:t>มีสัญชาติไทยโดยการเกิด</w:t>
      </w:r>
    </w:p>
    <w:p w14:paraId="5FD05F54" w14:textId="77777777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มีอายุไม่ต่ำว่า 40 ปี บริบูรณ์ในวันเลือกตั้ง (เนื่องจากต้องการให้วุฒิสภามีลักษณะเป็นผู้ทรงคุณวุฒิ จึงกำหนดอายุขั้นต่ำไว้สูงกว่าสภาผู้แทนราษฎร) </w:t>
      </w:r>
    </w:p>
    <w:p w14:paraId="46E9B08D" w14:textId="77777777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สำเร็จการศึกษาไม่ต่ำกว่าระดับปริญญาตรีหรือเทียบเท่า </w:t>
      </w:r>
    </w:p>
    <w:p w14:paraId="489172A6" w14:textId="77777777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มีลักษณะอย่างใดอย่างหนึ่งต่อไปนี้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A10E393" w14:textId="77777777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มีชื่ออยู่ในทะเบียนบ้านในจังหวัดที่สมัครรับเลือกตั้งมาแล้วเป็นเวลาติดต่อกันไม่น้อยกว่า 1 ปี นับถึงวันสมัครรับเลือกตั้ง </w:t>
      </w:r>
    </w:p>
    <w:p w14:paraId="6E82231A" w14:textId="77777777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เคยเป็นสมาชิกสภาผู้แทนราษฎรจังหวัดที่สมัครรับเลือกตั้ง หรือเคยเป็นสมาชิกสภาท้องถิ่นหรือผู้บริหารท้องถิ่นในจังหวัดนั้น </w:t>
      </w:r>
    </w:p>
    <w:p w14:paraId="4C627F5E" w14:textId="77777777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เป็นบุคคลซึ่งเกิดในจังหวัดที่สมัครรับเลือกตั้ง </w:t>
      </w:r>
    </w:p>
    <w:p w14:paraId="7AC9D5B9" w14:textId="77777777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คยศึกษาในสถานศึกษาที่ตั้งอยู๋ในจังหวัดที่สมัครรับเลือกตั้งเป็นเวลาติดต่อกันไม่น้อยกว่าสองปีการศึกษา </w:t>
      </w:r>
    </w:p>
    <w:p w14:paraId="39AAB77F" w14:textId="77777777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คยรับราชการหรือเคยมีชื่ออยู่ในทะเบียนบ้านในจังหวัดที่สมัครรับเลือกตั้งเป็นเวลาติดต่อกันไม่น้อยกว่า 2 ปี </w:t>
      </w:r>
    </w:p>
    <w:p w14:paraId="796074AF" w14:textId="2F6B6267" w:rsidR="009060F8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 รัฐธรรมนูญยังกำหนดลักษณะต้องห้ามของผู้ดำรงตำแหน่งเป็นสมาชิกวุฒิสภาไว้ คือ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08816D5" w14:textId="458AFD88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เป็นสมาชิกหรือผู้ดำรงตำแหน่งอื่นของพรรคการเมือง </w:t>
      </w:r>
    </w:p>
    <w:p w14:paraId="616978D0" w14:textId="6640B6E6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เป็นสมาชิกสภาผู้แทนราษฎร หรือเคยเป็นสมาชิกสภาผู้แทนราษฎร และพ</w:t>
      </w:r>
      <w:r w:rsidR="008333BA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นจากการเป็นสมาชิกสภาผู้แทนราษฎรแล้วยังไม่เกิน 1 ปี นับถึงวันสมัครรับเลือกตั้ง </w:t>
      </w:r>
    </w:p>
    <w:p w14:paraId="1EE0716D" w14:textId="110A2C14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เป็นหรือเคยเป็นสมาชิกวุฒิสภาตามบทบัญญัติแห่งรัฐธรรมนุญนี้ในอายุของวุฒิสภาคราวก่อนการสมัครรับเลือกตั้ง </w:t>
      </w:r>
    </w:p>
    <w:p w14:paraId="7CF51E5B" w14:textId="5F2812CA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 เป็นบุคคลต้องห้ามไม่ให้ใช้สิทธิสมัครร</w:t>
      </w:r>
      <w:r w:rsidR="006D7C5E">
        <w:rPr>
          <w:rFonts w:ascii="TH SarabunPSK" w:hAnsi="TH SarabunPSK" w:cs="TH SarabunPSK" w:hint="cs"/>
          <w:sz w:val="32"/>
          <w:szCs w:val="32"/>
          <w:cs/>
        </w:rPr>
        <w:t>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เลือกตั้ง เนื่องจาก </w:t>
      </w:r>
    </w:p>
    <w:p w14:paraId="25813118" w14:textId="38E8AD03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ติดยาเสพติดให้โทษ </w:t>
      </w:r>
    </w:p>
    <w:p w14:paraId="71AD4D85" w14:textId="46ECBD0D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เป็นบุคคลล้มละลายซึ่งศาลยังไม่สั่งให้พ้นจากคดี </w:t>
      </w:r>
    </w:p>
    <w:p w14:paraId="1E30B019" w14:textId="17E19852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เป็นคนวิกลจริต หรือจิตฟั่นเฟือนไม่สมประกอบ เป็นภิกษุ สามเณร นักพรต หรือนักบวช หรืออยู่ในระหว่างถูกเพิกถอนสิทธิเลือกตั้ง </w:t>
      </w:r>
    </w:p>
    <w:p w14:paraId="61D9F7CA" w14:textId="3B53AD2E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ต้องคำพิพากษาให้จำคุกและถูกคุมขังโดยหมายของศาล </w:t>
      </w:r>
    </w:p>
    <w:p w14:paraId="4F8E9B24" w14:textId="3E40CD69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เคยต้องคำพิพากษาให้จำคุกตั้งแต่ 2 ปีขึ้นไป โดยได้พ้นโทษมายังไม่ถึง 5 ปี ในวันเลือกตั้ง เว้นแต่ความผิดนั้นได้กระทำโดยประมาท </w:t>
      </w:r>
    </w:p>
    <w:p w14:paraId="5AFE6CF9" w14:textId="0E0BA21E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เคยถูกไล่ออก ปลดออก หรือให้ออกจากราชการ หน่วยงานของรัฐ หรือรัฐวิสาหกิจ เพราะทุจริตต่อหน้าที่ หรือถือว่ากระทำการทุจริตและประพฤติมิชอบในวงราชการ </w:t>
      </w:r>
    </w:p>
    <w:p w14:paraId="7A76E58D" w14:textId="34B735A1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เคยต้องคำพิพากษาหรือคำสั่งของศาลให้ทรัพย์สินตกเป็นของแผ่นดินเพราะร่ำรวยผิดปกติ หรือมีทรัพย์สินเพิ่มขึ้นผิดปกติ </w:t>
      </w:r>
    </w:p>
    <w:p w14:paraId="23E8EAD9" w14:textId="4760F40A" w:rsidR="005E5584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เป็นข้าราชการซึ่งมีตำแหน่งหรือเงินเดือนประจำนอกจากข้าราชการการเมือง </w:t>
      </w:r>
    </w:p>
    <w:p w14:paraId="4C778DDE" w14:textId="77777777" w:rsidR="007632EE" w:rsidRDefault="005E5584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เป็</w:t>
      </w:r>
      <w:r w:rsidR="007632EE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สมาชิกสภาท้องถิ่น หรือผู้บริหารท้องถิ่น</w:t>
      </w:r>
    </w:p>
    <w:p w14:paraId="531E8E6D" w14:textId="77777777" w:rsidR="007632EE" w:rsidRDefault="007632EE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เป็นพนักงานหรือลูกจ้างของหน่วยงานของรัฐ หรือรัฐวิสาหกิจ หรือของราชการส่วนท้องถิ่น หรือเป็นเจ้าหน้าที่อื่นของรัฐ </w:t>
      </w:r>
    </w:p>
    <w:p w14:paraId="76414820" w14:textId="77777777" w:rsidR="007632EE" w:rsidRDefault="007632EE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เป็นกรรมการการเลือกตั้ง ผู้ตรวจการแผ่นดินของรัฐสภา กรรมการสิทธิมนุษยชนแห่งชาติ ตุลาการศาลรัฐธรมนูญ ตุลาการศาลปกครอง กรรมการป้องกันและปราบปรามการทุจริตแห่งชาติ หรือกรรมการตรวจเงินแผ่นดิน</w:t>
      </w:r>
    </w:p>
    <w:p w14:paraId="070E6A34" w14:textId="77777777" w:rsidR="007632EE" w:rsidRDefault="007632EE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อยู่ในระหว่างต้องห้ามมิให้ดำรงตำแหน่งทางการเมือง</w:t>
      </w:r>
    </w:p>
    <w:p w14:paraId="32E9553C" w14:textId="77777777" w:rsidR="007632EE" w:rsidRDefault="007632EE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เคยถูกวุฒิสภามีมติให้ถอดถอนออกจากตำแหน่ง และยังไม่พ้นกำหนด 5 ปี นับแต่วันที่วุฒิสภามีมติจนถึงวันเลือกตั้ง </w:t>
      </w:r>
    </w:p>
    <w:p w14:paraId="3F4829C5" w14:textId="77777777" w:rsidR="007632EE" w:rsidRDefault="007632EE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ที่สำคัญ รัฐธรรมนูญยังกำหนดข้อห้ามเพิ่มเติมอีก คือ สมาชิกวุฒิสภาจะเป็นรัฐมนตรีหรือข้าราชการการเมืองอื่นมิได้ และผู้ที่เคยดำรงตำแหน่งสมาชิกวุฒิสภาและสมาชิกภาพสิ้นสุดลงยังไม่เกิน 1 ปี ก็จะเป็นรัฐมนตรีหรือข้าราชการการเมืองอื่นไม่ได้เช่นกัน เว้นแต่การพ้นจากตำแหน่งนั้นเป็นการพ้นจากตำแหน่งเนื่องจากครบอายุของวุฒิสภา </w:t>
      </w:r>
    </w:p>
    <w:p w14:paraId="31B2296D" w14:textId="77777777" w:rsidR="007632EE" w:rsidRDefault="007632EE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จากคุณสมบัติและลักษณะต้องห้ามทั้งหมด จะเห็นได้ว่ารัฐธรรมนูญต้องการให้วุฒิสภามีลักษณะเป็นสภาของผู้ทรงคุณวุฒิจึงได้กำหนดอายุขั้นต่ำ และระดับการศึกษา อีกทั้งยังต้องการให้เป็นสภาที่ปลอดจากการเมือง จึงได้กำหนดห้ามสังกัดพรรคการเมือง ตลอดจนกำหนดข้อห้ามมากมายเพื่อป้องกันการขัดกันของผลประโยชน์ ทั้งนี้ ก็เพื่อให้วุฒิสภาทำหน้าที่ตรวจสอบถ่วงดุลได้อย่างเต็มที่ </w:t>
      </w:r>
    </w:p>
    <w:p w14:paraId="3D7289BF" w14:textId="227232D4" w:rsidR="005E5584" w:rsidRDefault="007632EE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การเลือกสมาชิกวุฒิสภา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รัฐธรรมนูญกำหนดให้มีสมาชิกวุฒิสภาทั้งสิ้น 200 คน </w:t>
      </w:r>
      <w:r w:rsidR="000867ED">
        <w:rPr>
          <w:rFonts w:ascii="TH SarabunPSK" w:hAnsi="TH SarabunPSK" w:cs="TH SarabunPSK" w:hint="cs"/>
          <w:sz w:val="32"/>
          <w:szCs w:val="32"/>
          <w:cs/>
        </w:rPr>
        <w:t>มีวาระ 6 ปี</w:t>
      </w:r>
      <w:r w:rsidR="000867ED"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3"/>
      </w:r>
      <w:r w:rsidR="000867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โดยมาจากการเลือกตั้งโดยตรงทั้งหมด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4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และใช้เขตจังหวัดเป็นเขตเลือกตั้ง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5"/>
      </w:r>
      <w:r w:rsidR="005E55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ซึ่งผู้มีสิทธิเลือกตั้งจะมีสิทธิออกเสียงเลือกสมาชิกวุฒิสภาได้เพียง 1 คน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6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นอกจากนี้ แม้ว่า</w:t>
      </w:r>
      <w:r w:rsidR="000867ED">
        <w:rPr>
          <w:rFonts w:ascii="TH SarabunPSK" w:hAnsi="TH SarabunPSK" w:cs="TH SarabunPSK" w:hint="cs"/>
          <w:sz w:val="32"/>
          <w:szCs w:val="32"/>
          <w:cs/>
        </w:rPr>
        <w:t>จะมีการกำหนดห้ามผู้สมัครรับการเลือกตั้งเป็นสมาชิกวุฒิสภาหาเสียง ทำได้เพียงให้แนะนำตัว อีกทั้งเจตนารมณ์ที่ต้องการให้วุฒิสภาปลอดจากการเมืองและอิทธิพลอื่น ๆ ที่อาจครอบงำได้ รัฐจึงจำเป็นต้องดำเนินการเกี่ยวกับการแนะนำผู้สมัครให้ โดยต้องมีการดำเนินการดังกล่าวนี้ให้ผู้สมัครรับเลือกตั้งทุกคนอย่างเท่าเทียมกัน คือ</w:t>
      </w:r>
      <w:r w:rsidR="000867ED"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7"/>
      </w:r>
      <w:r w:rsidR="000867E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957C5BE" w14:textId="147198CB" w:rsidR="000867ED" w:rsidRDefault="000867ED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จัดให้มีการปิดประกาศและติดแผ่นป้ายเกี่ยวกับการเลือกตั้งและผู้สมัครรับเลือกตั้ง </w:t>
      </w:r>
    </w:p>
    <w:p w14:paraId="36906B8A" w14:textId="049324AA" w:rsidR="000867ED" w:rsidRDefault="000867ED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พิมพ์และจัดส่งเอกสารเกี่ยวกับการเลือกตั้งและผู้สมัครรับเลือกตั้งไปให้ผู็มีสิทธิออกเสียงเลือกตั้ง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78C8EAB" w14:textId="3B24F1E3" w:rsidR="000867ED" w:rsidRDefault="000867ED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จัดหาสถานที่ และจัดสรรเวลาออกอากาศทางวิทยุกระจายเสียงและวิทยุโทรทัศน์ เพื่อแนะนำผู้สมัครรับเลือกตั้ง </w:t>
      </w:r>
    </w:p>
    <w:p w14:paraId="719D4810" w14:textId="100F19DB" w:rsidR="000867ED" w:rsidRDefault="000867ED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 กิจการอื่นตามที่คณะกรรมการเลือกตั้งประกาศกำหนด</w:t>
      </w:r>
    </w:p>
    <w:p w14:paraId="71A0201F" w14:textId="12D5A20A" w:rsidR="000867ED" w:rsidRDefault="000867ED" w:rsidP="003437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1.2 อำนาจหน้าที่ของวุฒิสภา</w:t>
      </w:r>
    </w:p>
    <w:p w14:paraId="7A3F5382" w14:textId="38040A46" w:rsidR="000867ED" w:rsidRDefault="000867ED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รัฐธรรมนูญได้กำหนด</w:t>
      </w:r>
      <w:r w:rsidR="00E27CF5">
        <w:rPr>
          <w:rFonts w:ascii="TH SarabunPSK" w:hAnsi="TH SarabunPSK" w:cs="TH SarabunPSK" w:hint="cs"/>
          <w:sz w:val="32"/>
          <w:szCs w:val="32"/>
          <w:cs/>
        </w:rPr>
        <w:t>อำนาจหน้าที่ของวุฒิสภาทั้งอำนาจด้านนิติบัญญัติ การควบคุมการบริหารราชการแผ่นดิน และการ</w:t>
      </w:r>
      <w:r w:rsidR="002D672A">
        <w:rPr>
          <w:rFonts w:ascii="TH SarabunPSK" w:hAnsi="TH SarabunPSK" w:cs="TH SarabunPSK" w:hint="cs"/>
          <w:sz w:val="32"/>
          <w:szCs w:val="32"/>
          <w:cs/>
        </w:rPr>
        <w:t xml:space="preserve">ให้คำแนะนำในการแต่งตั้งผู้ดำรงตำแหน่งบางตำแหน่ง ตลอดจนอำนาจในการถอดถอน โดยมีรายละเอียด ดังนี้ </w:t>
      </w:r>
    </w:p>
    <w:p w14:paraId="54F2CA48" w14:textId="2F582FB5" w:rsidR="002D672A" w:rsidRDefault="002D672A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อำนาจนิติบัญญัติ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รัฐธรรมนูญได้กำหนดให้วุฒิสภามีอำนาจด้านการนิติบัญญัติโดยในภาพรวมจะมีลักษณะคล้ายกับรัฐธรรมนูญฉบับที่ผ่านมา นั่นคือ มีอำนาจนิติบัญญัติน้อยกว่าสภาผู้แทนราษฎร โดยวุฒิสภาไม่มีอำนาจเสนอร่างกฎหมาย และร่างกฎหมายทุกฉบับจะต้องผ่านการพิจารณาจากสภาผู้แทนราษฎรก่อน และเมื่อสภาผู้แทนราษฎรให้ความเห็นชอบแล้ว ก็จะนำร่างกฎหมายนั้นเข้าสู่การพิจารณาของวุฒิสภา โดยวุฒิสภาจะมีกรอบเวลาในการพิจารณาร่างกฎหมายที่ค่อนข้างจำกัด ซึ่งวุฒิสภาจะต้องพิจารณาร่างกฎหมายให้แล้วเสร็จภายใน 60 วัน และถ้าร่างกฎหมายนั้นเป็นร่างกฎหมายเกี่ยวด้วยการเงิน ก็จะต้องพิจารณาให้แล้วเสร็จภายใน 30 วัน โดยถ้าหากพิจารณาไม่แล้วเสร็จ ก็จะถือว่าวุฒิสภาให้ความเห็นชอบ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และแม้ว่าวุฒิสภาจะสามารถแปรญัตติเพื่อแก้ไขเพิ่มเติมรายมาตรา หรือไม่ให้ความเห็นชอบกับร่างกฎหมายก็ตาม แต่ถ้าหากการลงมติดังกล่าวไม่ตรงกับสภาผู้แทนราษฎร จะมีผลเป็นการยับยั้งร่างพระราชบัญญัติ ซึ่งสภาผู้แทนราษฎรสามารถยกขึ้นพิจารณาใหม่และลงมติยืนยันได้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9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0C9E35" w14:textId="338D1851" w:rsidR="002D672A" w:rsidRDefault="002D672A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อำนาจในการควบคุมการบริหารราชการแผ่นดิน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ม้ว่ารัฐธรรมนูญจะไม่กำหนดให้วุฒิสภาสามารถขอเปิดอภิปรายเพื่อลงมติไม่ไว้วางใจฝ่ายบริหารเหมือนอย่างสภาผู้แทนราษฎร แต่รัฐธรรมนูญก็กำหนดให้วุฒิสภามีอำนาจในการควบคุมการบริหารราชการแผ่นดินอื่น ๆ ได้แก่ การตั้งกระทู้ถามรัฐมนตรี ซึ่งเป็นอำนาจของสมาชิกวุฒิสภาทุกคน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1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และสมาชิกวุฒิสภาไม่น้อยกว่า 3 ใน 5 ของจำนวนสมาชิกทั้งหมดเท่าที่มีอยู่ สามารถเข้าชื่อเพื่อขอเปิดอภิปรายทั่วไปในวุฒิสภาเพื่อให้คณธรัฐมนตรีแถลงข้อเท็จจริงหรือชี้แจงปัญหาเกี่ยวกับการบริหารราชการแผ่นดิน โดยไม่ต้องมีการลงมติ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1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E28DA2" w14:textId="5F549E17" w:rsidR="002D672A" w:rsidRDefault="002D672A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อำนาจในการพิจารณาร่างรัฐธรรมนูญแก้ไขเพิ่มเติม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ในการพิจารณาร่างรัฐธรรมนูญแก้ไขเพิ่มเติมนั้น รัฐธรรมนูญกำหนดให้วุฒิสภามีอำนาจดังกล่าวโดยเป็นการใช้อำนาจร่วมกับสภาผู้แทนราษฎรผ่านการประชุมร่วมกันของรัฐสภา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12"/>
      </w:r>
    </w:p>
    <w:p w14:paraId="06461F6D" w14:textId="615FA161" w:rsidR="00AF3496" w:rsidRDefault="00AF3496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อำนาจในการให้คำแนะนำเพื่อแต่งตั้งผู้ดำรงตำแหน่งบางตำแหน่ง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ดังที่ได้กล่าวไปแล้วข้างต้น รัฐธรรมนูญต้องการให้วุฒิสภามีลักษณะเป็นสภาที่ทำหน้าที่ตรวจสอบถ่วงดุล ดังนั้น รัฐธรรมนูญจึงกำหนดให้ตำแหน่งบางตำแหน่งต้องได้รับการแต่งตั้งจากพระมหากษัตริย์โดยคำแนะนำของวุฒิสภา ได้แก่ กรรมการการเลือกตั้ง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1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ผู้ตรวจการแผ่นดินของรัฐสภา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14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กรรมการสิทธิมนุษยชนแห่งชาติ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15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ตุลาการศาลรัฐธรรมนูญ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16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กรรมการป้องกันและปราบปรามการทุจริตแห่งชาติ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17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และกรรมการการตรวจเงินแผ่นดิน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18"/>
      </w:r>
    </w:p>
    <w:p w14:paraId="05766FCA" w14:textId="63C47C3B" w:rsidR="00AF3496" w:rsidRDefault="00AF3496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อำนาจในการถอดถอนผู้ดำรงตำแหน่งบางตำแหน่ง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รัฐธรรมนูญได้กำหนดให้วุฒิสภาสามารถลงมติถอดถอนผู้ดำรงตำแหน่งต่อไปนี้ได้ คือ นายกรัฐมนตรี รัฐมนตรี สมาชิกสภาผู้แทนราษฎร สมาชิกวุฒิสภา ประธานศาลฎีกา ประธานศาลรัฐธรรมนูญ ประธานศาลปกครองสูงสุด หรืออัยการสูงสุด ตลอดจน กรรมการการเลืออกตั้ง ผู้ตรวจการแผ่นดินของรัฐสภา ตุลาการศาลรัฐธรรมนูญ กรรมการการตรวจเงินแผ่นดิน ผู้พิพากษาหรือตุลาการ พนักงานอัยการ หรือผู็ดำรงตำแหน่งระดับสูง ในกรณีที่เห็นว่าบุคคลเหล่านี้มีพฤติการณ์ร่ำรวยผิดปกติ  ส่อไปในทางทุจริต ส่อว่ากระทำผิดต่อตำแหน่งหน้าที่ราชการ ส่อว่ากระทำผิดต่อตำแหน่งหน้าที่</w:t>
      </w:r>
      <w:r w:rsidR="008E1D48">
        <w:rPr>
          <w:rFonts w:ascii="TH SarabunPSK" w:hAnsi="TH SarabunPSK" w:cs="TH SarabunPSK" w:hint="cs"/>
          <w:sz w:val="32"/>
          <w:szCs w:val="32"/>
          <w:cs/>
        </w:rPr>
        <w:t>ในการยุติธรรม หรือส่อว่าจงใจใช้อำนาจหน้าที่ขัดต่อบทบัญญัติแห่งรัฐธรรมนูญ หรือกฎหมาย โดยกระบวนการถอดถอนนี้ เริ่มจาก สมาชิกสภาผู้แทนราษฎรไม่น้อยกว่า 1 ใน 4 ของจำนวนสมาชิกทั้งหมดเท่าที่มีอยู่ของสภาผู้แทนราษฎร สมาชิิกวุฒิสภาไม่น้อยกว่า 1 ใน 4 ของจำนวนวุฒิสภาทั้งหมด และประชาชนผู้มีสิทธิเลือกตั้งไม่น้อยกว่า 50,000 คน สามารถเข้าชื่อกันยื่นคำร้องให้วุฒิสภาถอดถอนบุคคลผู้ดำรงตำแหน่งที่กล่าวถึงข้างต้นได้</w:t>
      </w:r>
      <w:r w:rsidR="008E1D48"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19"/>
      </w:r>
      <w:r w:rsidR="008E1D48">
        <w:rPr>
          <w:rFonts w:ascii="TH SarabunPSK" w:hAnsi="TH SarabunPSK" w:cs="TH SarabunPSK" w:hint="cs"/>
          <w:sz w:val="32"/>
          <w:szCs w:val="32"/>
          <w:cs/>
        </w:rPr>
        <w:t xml:space="preserve"> โดยเมื่อได้รับคำร้องแล้ว ประธานวุฒิสภาจะต้องส่งเรื่องให้คณะกรรมการป้องกันและปราบปรามการทุจริตแห่งชาติดำเนินการไต่สวนโดยเร็วเพื่อเสนอต่อวุฒิสภาว่ามีมูลหรือไม่ เพื่อให้วุฒิสภาพิจารณาลงมติต่่อไป</w:t>
      </w:r>
      <w:r w:rsidR="008E1D48"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20"/>
      </w:r>
      <w:r w:rsidR="008E1D4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2100A6D" w14:textId="21839967" w:rsidR="008E1D48" w:rsidRDefault="00E25A80" w:rsidP="003437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วุฒิสภาตามรัฐธรรมนูญแห่งราชอาณาจักรไทย พุทธศักราช 2550 </w:t>
      </w:r>
    </w:p>
    <w:p w14:paraId="44B53015" w14:textId="6F423951" w:rsidR="00E25A80" w:rsidRDefault="00E25A80" w:rsidP="003437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ที่มาของสมาชิกวุฒิสภา </w:t>
      </w:r>
    </w:p>
    <w:p w14:paraId="2325733B" w14:textId="77777777" w:rsidR="008333BA" w:rsidRDefault="008333BA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การกำหนดให้วุฒิสภามีที่มาจากการเลือกตั้งโดยตรงตามรัฐธรรมนูญแห่งราชอาณาจักรไทย พุทธศักราช 2540 ถูกวิพากษ์วิจารณ์อย่างมากในทางปฏิบัติ โดยเฉพาะอย่างยิ่งประเด็นเกี่ยวกับความเกี่ยวข้องกับพรรคการเมือง ทั้งนี้ แม้ว่ารัฐธรรมนูญฉบับ พ.ศ. 2540 ดังกล่าวจะกำหนดให้วุฒิสภาปราศจากความเกี่ยวข้องกับพรรคการเมือง แต่ในความเป็นจริง เมื่อกำหนดให้วุฒิสภามีที่มาจากการเลือกตั้งโดยตรง ก็จำเป็นอยู่นั่นเองที่จะต้องเป็นที่รู้จักของคนจำนวนมากจึงจะชนะเลือกตั้งได้ จึงหลีกหนีไม่พ้นจากยุ่งเกี่ยวกับพรรคการเมืองไม่ว่าจะเป็นทางตรง คือ อาจจะมีพรรคการเมืองสนับสนุนอยู่เบื้องหลัง หรือทางอ้อม เช่น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มาชิกวุฒิสภามีความสัมพันธ์ทางครอบครัวหรือทางอื่นกับสมาชิกสภาผู้แทนราษฎรจึงจะเป็นที่รู้จักและมีโอกาสได้รับเลือกจนมีการกล่าวว่าวุฒิสภากับสภาผู้แทนราษฎรเปรียบเสมือน “สภาครอบครัว” ซึ่งส่งผลกระทบต่อการตรวจสอบถ่วงดุลสภาผู้แทนราษฎร ด้วยเหตุนี้ รัฐธรรมนูญแห่งราชอาณาจักรไทย พุทธศักราช 2550 จึงเปลี่ยนที่มาของสมาชิกวุฒิสภา และมีการกำหนดลักษณะต้องห้ามเพิ่มบางประการ </w:t>
      </w:r>
    </w:p>
    <w:p w14:paraId="54BAB1EE" w14:textId="28F3D1A1" w:rsidR="008333BA" w:rsidRDefault="008333BA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คุณสมบัติและลักษณะต้องห้ามของการเป็นสมาชิกวุฒิสภา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รัฐธรรมนูญได้กำหนดคุณสมบัติและลักษณะต้องห้ามซึ่งโดยภาพรวมแล้วเหมือนกับที่กำหนดไว้เดิมในรัฐธรรมนูญฉบับก่อน แต่มีการกำหนดลักษณะต้องห้ามเพิ่มเติมบางประการ</w:t>
      </w:r>
      <w:r w:rsidR="006D7C5E"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2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</w:p>
    <w:p w14:paraId="2113C307" w14:textId="77777777" w:rsidR="008333BA" w:rsidRDefault="008333BA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สมาชิกวุฒิสภาจะต้องไม่เป็นบุพการี คู่สมรส หรือบุตรของผู้ดำรงตำแหน่งสมาชิกสภาผู้แทนราษฎรหรือผู้ดำรงตำแหน่งทางการเมือง </w:t>
      </w:r>
    </w:p>
    <w:p w14:paraId="49D57FBF" w14:textId="7A059D56" w:rsidR="00607940" w:rsidRDefault="008333BA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 </w:t>
      </w:r>
      <w:r w:rsidR="006D7C5E">
        <w:rPr>
          <w:rFonts w:ascii="TH SarabunPSK" w:hAnsi="TH SarabunPSK" w:cs="TH SarabunPSK" w:hint="cs"/>
          <w:sz w:val="32"/>
          <w:szCs w:val="32"/>
          <w:cs/>
        </w:rPr>
        <w:t xml:space="preserve">ไม่เป็นสมาชิกหรือผู้ดำรงตำแหน่งใดในพรรคการเมือง หรือเคยเป็นสมาชิกหรือเคยดำรงตำแหน่งและพ้นจากการเป็นสมาชิกหรือการดำรงตำแหน่งใด ๆ ในพรรคการเมืองมาแล้วยังไม่เกิน 5 ปี นับถึงวันสมัครรับเลือกตั้งหรือวันที่ได้รับการเสนอชื่อ </w:t>
      </w:r>
    </w:p>
    <w:p w14:paraId="7C1FB123" w14:textId="77777777" w:rsidR="006D7C5E" w:rsidRDefault="006D7C5E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 ไม่เป็นสมาชิกสภาผู้แทนราษฎร หรือเคยเป็นสมาชิกสภาผู้แทนราษฎร และพ้นจากการเป็นสมาชิกสภาผู้แทนราษฎรแล้วไม่เกิน 5 ปี นับถึงวันสมัครรับเลือกตั้งหรือวันที่ได้รับการเสนอชื่อ</w:t>
      </w:r>
    </w:p>
    <w:p w14:paraId="60B6CCAD" w14:textId="012821BC" w:rsidR="006D7C5E" w:rsidRDefault="006D7C5E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 ยังมีการกำหนดเพิ่มเติมด้วยว่า ผู้ที่เคยดำรงตำแหน่งวุฒิสภา และสมาชิกภาพสิ้นสุดลงมาแล้วไม่เกิน 2 ปี จะเป็นรัฐมนตรีหรือผู้ดำรงตำแหน่งทางการเมืองไม่ได้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2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00E1F7F" w14:textId="4F172C1B" w:rsidR="006D7C5E" w:rsidRPr="006D7C5E" w:rsidRDefault="006D7C5E" w:rsidP="0034379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กระบวนการเลือกสมาชิกวุฒิสภา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รัฐธรรมนูญได้กำหนดให้วุฒิสภาประกอบด้วยสมาชิก 150 คน มาจากการเลือกตั้งในแต่ละจังหวัดจังหวัดละ 1 คน (ซึ่งก็คือ เป็นการใช้เขตจังหวัดเป็นเขตเลือกตั้ง) โดยให้ผู้มีสิทธิเลือกตั้งแต่ละคนสามารถเลือกวุฒิสภาได้ 1 คน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2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และส่วนที่เหลือมาจากการสรรหา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24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ซึ่งในส่วนของการสรรหานั้น รัฐธรรมนูญกำหนดให้มีคณะกรรมการสรรหาสมาชิกวุฒิสภา ประกอบด้วย ประธานศาลรัฐธรรมนูญ ประธานกรรมการการเลือกตั้ง ประธานผู้ตรวจการแผ่นดิน ประธานกรรมการป้องกันและปราบปรามการทุจริตแห่งชาติ ประธานกรรมการตรวจเงินแผ่นดิน ผู้พิพากษาในศาลฎีกาซึ่งดำรงตำแหน่งไม่ต่ำกว่าผู้พิพากษาศาลฎีกา</w:t>
      </w:r>
      <w:r w:rsidR="00764D3E">
        <w:rPr>
          <w:rFonts w:ascii="TH SarabunPSK" w:hAnsi="TH SarabunPSK" w:cs="TH SarabunPSK" w:hint="cs"/>
          <w:sz w:val="32"/>
          <w:szCs w:val="32"/>
          <w:cs/>
        </w:rPr>
        <w:t>ที่ที่ประชุมใหญ่ศาลฎีกามอบหมาย 1 คน และตุลาการศาลปกครองสูงสุดที่ที่ประชุมใหญ่ตุลาการในศาลปกครองสูงสุดมอบหมาย 1 คน</w:t>
      </w:r>
      <w:r w:rsidR="00764D3E"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25"/>
      </w:r>
      <w:r w:rsidR="00764D3E">
        <w:rPr>
          <w:rFonts w:ascii="TH SarabunPSK" w:hAnsi="TH SarabunPSK" w:cs="TH SarabunPSK" w:hint="cs"/>
          <w:sz w:val="32"/>
          <w:szCs w:val="32"/>
          <w:cs/>
        </w:rPr>
        <w:t xml:space="preserve"> ทำหน้าที่สรรหาจากบุคคลที่มีความเหมาะสมจากผู้ได้รับการเสนอชื่อจากองค์กรต่าง ๆ ในภาควิชาการ ภาครัฐ ภาคเอกชน ภาควิชาชีพ ฯลฯ ที่เป็นประโยชน์ในการทำหน้าที่ของวุฒิสภา</w:t>
      </w:r>
      <w:r w:rsidR="00764D3E"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26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83F621" w14:textId="77E39461" w:rsidR="00E25A80" w:rsidRDefault="00E25A80" w:rsidP="003437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2.2 อำนาจหน้าที่ของวุฒฺิสภา</w:t>
      </w:r>
    </w:p>
    <w:p w14:paraId="114DB5A5" w14:textId="3A63D54C" w:rsidR="00764D3E" w:rsidRDefault="00764D3E" w:rsidP="003437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ในส่วนของอำนาจหน้าที่ของวุฒิสภานั้น แม้ว่ารัฐธรรมนูญจะกำหนดให้</w:t>
      </w:r>
      <w:r w:rsidR="00D21C1D">
        <w:rPr>
          <w:rFonts w:ascii="TH SarabunPSK" w:hAnsi="TH SarabunPSK" w:cs="TH SarabunPSK" w:hint="cs"/>
          <w:sz w:val="32"/>
          <w:szCs w:val="32"/>
          <w:cs/>
        </w:rPr>
        <w:t>วุฒิสภามีที่มาที่แตกต่างจากวุฒิสภาตามรัฐธรรมนูญแห่งราชอาณาจักรไทย พุทธศักราช 2540 แต่ในเรื่องของอำนาจหน้าที่นั้น ไม่ว่าจะเป็นอำนาจนิติบัญญัติ อำนาจในการพิจารณาร่างรัฐธรรมนูญแก้ไขเพิ่มเติม</w:t>
      </w:r>
      <w:r w:rsidR="007F6F5C">
        <w:rPr>
          <w:rFonts w:ascii="TH SarabunPSK" w:hAnsi="TH SarabunPSK" w:cs="TH SarabunPSK" w:hint="cs"/>
          <w:sz w:val="32"/>
          <w:szCs w:val="32"/>
          <w:cs/>
        </w:rPr>
        <w:t xml:space="preserve"> อำนาจในการควบคุมการบริหารราชการแผ่นดิน และอำนาจในการให้คำแนะนำในการแต่งตั้งผู้ดำรงตำแหน่งบางตำแหน่ง ตลอดจนอำนาจในการถอดถอน ยังคงบัญญัติคล้ายกับรัฐธรรมนูญแห่งราชอาณาจักรไทย พุทธศักราข 2540 </w:t>
      </w:r>
      <w:r w:rsidR="00D21C1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FCF5D35" w14:textId="60C0B65B" w:rsidR="002B373F" w:rsidRDefault="002B373F" w:rsidP="003437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ความพยายามในการแก้ไขเพิ่มเติมรัฐธรรมนูญเพื่อให้ได้วุฒิสภาที่มาจากการเลือกตั้งโดยตรงทั้งหมด </w:t>
      </w:r>
    </w:p>
    <w:p w14:paraId="6E192ABA" w14:textId="64D45CDD" w:rsidR="002B373F" w:rsidRPr="002B373F" w:rsidRDefault="002B373F" w:rsidP="0034379E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ในสมัยรัฐบาลของนางสาวยิ่งลักษณ์ ชินวัตร ได้มีความพยายามในการแก้ไขเพิ่มเติมรัฐธรรมนูญเพื่อให้สมาชิกวุฒิสภามีที่มาจากการเลือกตั้งโดยตรงทั้งหมด อย่างไรก็ตาม การแก้ไขเพิ่มเติมรัฐธรรมนูญดังกล่าวถูกยื่นฟ้องต่อศาลรัฐธรรมนูญว่าการแก้ไขเพิ่มเติมรัฐธรรมนูญนั้นไม่ชอบด้วยรัฐธรรมนูญ และศาลรัฐธรรมนูญได้มีคำวินิจฉัยศาลรัฐธรรมนูญที่ 15-18/2556 วินิจฉัยว่าการแก้ไขเพิ่มเติมรัฐธรรมนูญเช่นนี้ขัดกับหลักการปกครองในระบอบประชาธิปไตย เนื่องจากอาจก่อให้เกิดปัญหาเกี่ยวกับความสัมพันธ์ระหว่างสมาชิกวุฒิสภาและสมาชิกสภาผู้แทนราษฎร จนอาจส่งผลกระทบต่อการใช้อำนาจตรวจสอบถ่วงดุลกับสภาผู้แทนราษฎรและผู้ดำรงตำแหน่งทางการเมืองอื่นซึ่งถือว่าขัดต่อหลักการคานและดุลอำนาจ</w:t>
      </w:r>
    </w:p>
    <w:sectPr w:rsidR="002B373F" w:rsidRPr="002B3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71EFB" w14:textId="77777777" w:rsidR="008E49CA" w:rsidRDefault="008E49CA" w:rsidP="005E5584">
      <w:pPr>
        <w:spacing w:after="0" w:line="240" w:lineRule="auto"/>
      </w:pPr>
      <w:r>
        <w:separator/>
      </w:r>
    </w:p>
  </w:endnote>
  <w:endnote w:type="continuationSeparator" w:id="0">
    <w:p w14:paraId="3BFC24A9" w14:textId="77777777" w:rsidR="008E49CA" w:rsidRDefault="008E49CA" w:rsidP="005E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4C231" w14:textId="77777777" w:rsidR="008E49CA" w:rsidRDefault="008E49CA" w:rsidP="005E5584">
      <w:pPr>
        <w:spacing w:after="0" w:line="240" w:lineRule="auto"/>
      </w:pPr>
      <w:r>
        <w:separator/>
      </w:r>
    </w:p>
  </w:footnote>
  <w:footnote w:type="continuationSeparator" w:id="0">
    <w:p w14:paraId="0823100A" w14:textId="77777777" w:rsidR="008E49CA" w:rsidRDefault="008E49CA" w:rsidP="005E5584">
      <w:pPr>
        <w:spacing w:after="0" w:line="240" w:lineRule="auto"/>
      </w:pPr>
      <w:r>
        <w:continuationSeparator/>
      </w:r>
    </w:p>
  </w:footnote>
  <w:footnote w:id="1">
    <w:p w14:paraId="6A395E84" w14:textId="2B16CF13" w:rsidR="005E5584" w:rsidRPr="007F6F5C" w:rsidRDefault="005E5584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>รัฐธรรมนูญแห่งราชอาณาจักรไทย พุทธศักราช 2540 มาตรา 125</w:t>
      </w:r>
    </w:p>
  </w:footnote>
  <w:footnote w:id="2">
    <w:p w14:paraId="45AACDFA" w14:textId="5A4F4C24" w:rsidR="005E5584" w:rsidRPr="007F6F5C" w:rsidRDefault="005E5584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>มาตรา 126</w:t>
      </w:r>
    </w:p>
  </w:footnote>
  <w:footnote w:id="3">
    <w:p w14:paraId="1214ADCF" w14:textId="3294A92F" w:rsidR="000867ED" w:rsidRPr="007F6F5C" w:rsidRDefault="000867ED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 xml:space="preserve">มาตรา 130 </w:t>
      </w:r>
    </w:p>
  </w:footnote>
  <w:footnote w:id="4">
    <w:p w14:paraId="07C5A9D3" w14:textId="3698AF38" w:rsidR="007632EE" w:rsidRPr="007F6F5C" w:rsidRDefault="007632EE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 xml:space="preserve">มาตรา 121 </w:t>
      </w:r>
    </w:p>
  </w:footnote>
  <w:footnote w:id="5">
    <w:p w14:paraId="5151C449" w14:textId="111A676C" w:rsidR="007632EE" w:rsidRPr="007F6F5C" w:rsidRDefault="007632EE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>มาตรา 122</w:t>
      </w:r>
    </w:p>
  </w:footnote>
  <w:footnote w:id="6">
    <w:p w14:paraId="294750E7" w14:textId="71AB7737" w:rsidR="007632EE" w:rsidRPr="007F6F5C" w:rsidRDefault="007632EE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="000867ED" w:rsidRPr="007F6F5C">
        <w:rPr>
          <w:rFonts w:ascii="TH SarabunPSK" w:hAnsi="TH SarabunPSK" w:cs="TH SarabunPSK"/>
          <w:sz w:val="32"/>
          <w:szCs w:val="32"/>
          <w:cs/>
        </w:rPr>
        <w:t>มาตรา 123</w:t>
      </w:r>
    </w:p>
  </w:footnote>
  <w:footnote w:id="7">
    <w:p w14:paraId="42E36674" w14:textId="5F0C4A70" w:rsidR="000867ED" w:rsidRPr="007F6F5C" w:rsidRDefault="000867ED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>มาตรา 129</w:t>
      </w:r>
    </w:p>
  </w:footnote>
  <w:footnote w:id="8">
    <w:p w14:paraId="30C3B8DB" w14:textId="3EF6D16D" w:rsidR="002D672A" w:rsidRPr="007F6F5C" w:rsidRDefault="002D672A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 xml:space="preserve">มาตรา 174 </w:t>
      </w:r>
    </w:p>
  </w:footnote>
  <w:footnote w:id="9">
    <w:p w14:paraId="652B11C3" w14:textId="5F8DE9D5" w:rsidR="002D672A" w:rsidRPr="007F6F5C" w:rsidRDefault="002D672A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 xml:space="preserve">มาตรา 176 </w:t>
      </w:r>
    </w:p>
  </w:footnote>
  <w:footnote w:id="10">
    <w:p w14:paraId="6213E965" w14:textId="64DD32FD" w:rsidR="002D672A" w:rsidRPr="007F6F5C" w:rsidRDefault="002D672A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>มาตรา 183</w:t>
      </w:r>
    </w:p>
  </w:footnote>
  <w:footnote w:id="11">
    <w:p w14:paraId="46EAA89A" w14:textId="4B3D7488" w:rsidR="002D672A" w:rsidRPr="007F6F5C" w:rsidRDefault="002D672A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>มาตรา 186</w:t>
      </w:r>
    </w:p>
  </w:footnote>
  <w:footnote w:id="12">
    <w:p w14:paraId="4C41CC1F" w14:textId="27455686" w:rsidR="002D672A" w:rsidRPr="007F6F5C" w:rsidRDefault="002D672A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F3496" w:rsidRPr="007F6F5C">
        <w:rPr>
          <w:rFonts w:ascii="TH SarabunPSK" w:hAnsi="TH SarabunPSK" w:cs="TH SarabunPSK"/>
          <w:sz w:val="32"/>
          <w:szCs w:val="32"/>
          <w:cs/>
        </w:rPr>
        <w:t>313</w:t>
      </w:r>
    </w:p>
  </w:footnote>
  <w:footnote w:id="13">
    <w:p w14:paraId="0D65576C" w14:textId="58D9EA30" w:rsidR="00AF3496" w:rsidRPr="007F6F5C" w:rsidRDefault="00AF3496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 xml:space="preserve">มาตรา 136 </w:t>
      </w:r>
    </w:p>
  </w:footnote>
  <w:footnote w:id="14">
    <w:p w14:paraId="546536D4" w14:textId="37FA5D28" w:rsidR="00AF3496" w:rsidRPr="007F6F5C" w:rsidRDefault="00AF3496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 xml:space="preserve">มาตรา 196 </w:t>
      </w:r>
    </w:p>
  </w:footnote>
  <w:footnote w:id="15">
    <w:p w14:paraId="6AF7475D" w14:textId="3C45A3F0" w:rsidR="00AF3496" w:rsidRPr="007F6F5C" w:rsidRDefault="00AF3496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>มาตรา 199</w:t>
      </w:r>
    </w:p>
  </w:footnote>
  <w:footnote w:id="16">
    <w:p w14:paraId="7D199F8B" w14:textId="3864949E" w:rsidR="00AF3496" w:rsidRPr="007F6F5C" w:rsidRDefault="00AF3496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>มาตรา 255</w:t>
      </w:r>
    </w:p>
  </w:footnote>
  <w:footnote w:id="17">
    <w:p w14:paraId="7466A2BA" w14:textId="7F706D06" w:rsidR="00AF3496" w:rsidRPr="007F6F5C" w:rsidRDefault="00AF3496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>มาตรา 297</w:t>
      </w:r>
    </w:p>
  </w:footnote>
  <w:footnote w:id="18">
    <w:p w14:paraId="2CBEF2D0" w14:textId="183FC574" w:rsidR="00AF3496" w:rsidRPr="007F6F5C" w:rsidRDefault="00AF3496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>มาตรา 312</w:t>
      </w:r>
    </w:p>
  </w:footnote>
  <w:footnote w:id="19">
    <w:p w14:paraId="1CB5FF5D" w14:textId="06ABF3FF" w:rsidR="008E1D48" w:rsidRPr="007F6F5C" w:rsidRDefault="008E1D48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>มาตรา 304</w:t>
      </w:r>
    </w:p>
  </w:footnote>
  <w:footnote w:id="20">
    <w:p w14:paraId="03DEC931" w14:textId="572D41EA" w:rsidR="008E1D48" w:rsidRPr="007F6F5C" w:rsidRDefault="008E1D48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>มาตรา 305</w:t>
      </w:r>
    </w:p>
  </w:footnote>
  <w:footnote w:id="21">
    <w:p w14:paraId="2CBDC47D" w14:textId="1E99290B" w:rsidR="006D7C5E" w:rsidRPr="007F6F5C" w:rsidRDefault="006D7C5E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>รัฐธรรมนูญแห่งราชอาณาจักรไทย พุทธศักราช 2550 มาตรา 115</w:t>
      </w:r>
    </w:p>
  </w:footnote>
  <w:footnote w:id="22">
    <w:p w14:paraId="7BA2C83D" w14:textId="00DD1A99" w:rsidR="006D7C5E" w:rsidRPr="007F6F5C" w:rsidRDefault="006D7C5E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 xml:space="preserve">มาตรา 116 </w:t>
      </w:r>
    </w:p>
  </w:footnote>
  <w:footnote w:id="23">
    <w:p w14:paraId="486EEA08" w14:textId="46FBD8B2" w:rsidR="006D7C5E" w:rsidRPr="007F6F5C" w:rsidRDefault="006D7C5E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>มาตรา 112</w:t>
      </w:r>
    </w:p>
  </w:footnote>
  <w:footnote w:id="24">
    <w:p w14:paraId="71E61319" w14:textId="275233F8" w:rsidR="006D7C5E" w:rsidRPr="007F6F5C" w:rsidRDefault="006D7C5E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>มาตรา 111</w:t>
      </w:r>
    </w:p>
  </w:footnote>
  <w:footnote w:id="25">
    <w:p w14:paraId="2A1A3851" w14:textId="76231E02" w:rsidR="00764D3E" w:rsidRPr="007F6F5C" w:rsidRDefault="00764D3E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>มาตรา 113</w:t>
      </w:r>
    </w:p>
  </w:footnote>
  <w:footnote w:id="26">
    <w:p w14:paraId="4703E8EA" w14:textId="5C31E3CF" w:rsidR="00764D3E" w:rsidRPr="007F6F5C" w:rsidRDefault="00764D3E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F6F5C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F6F5C">
        <w:rPr>
          <w:rFonts w:ascii="TH SarabunPSK" w:hAnsi="TH SarabunPSK" w:cs="TH SarabunPSK"/>
          <w:sz w:val="32"/>
          <w:szCs w:val="32"/>
        </w:rPr>
        <w:t xml:space="preserve"> </w:t>
      </w:r>
      <w:r w:rsidRPr="007F6F5C">
        <w:rPr>
          <w:rFonts w:ascii="TH SarabunPSK" w:hAnsi="TH SarabunPSK" w:cs="TH SarabunPSK"/>
          <w:sz w:val="32"/>
          <w:szCs w:val="32"/>
          <w:cs/>
        </w:rPr>
        <w:t xml:space="preserve">มาตรา 114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CF"/>
    <w:rsid w:val="000867ED"/>
    <w:rsid w:val="002B373F"/>
    <w:rsid w:val="002D672A"/>
    <w:rsid w:val="0034379E"/>
    <w:rsid w:val="0037346F"/>
    <w:rsid w:val="003B6DF4"/>
    <w:rsid w:val="00526286"/>
    <w:rsid w:val="005E5584"/>
    <w:rsid w:val="00607940"/>
    <w:rsid w:val="006D7C5E"/>
    <w:rsid w:val="007632EE"/>
    <w:rsid w:val="00764D3E"/>
    <w:rsid w:val="007F6F5C"/>
    <w:rsid w:val="008333BA"/>
    <w:rsid w:val="008E1D48"/>
    <w:rsid w:val="008E49CA"/>
    <w:rsid w:val="009060F8"/>
    <w:rsid w:val="00AF3496"/>
    <w:rsid w:val="00C152CF"/>
    <w:rsid w:val="00D21C1D"/>
    <w:rsid w:val="00DD66D5"/>
    <w:rsid w:val="00E25A80"/>
    <w:rsid w:val="00E27CF5"/>
    <w:rsid w:val="00E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2B31"/>
  <w15:chartTrackingRefBased/>
  <w15:docId w15:val="{0976F1C2-A59F-4933-BD83-7B7110EF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fr-FR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5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5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5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5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5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5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5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5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5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52C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Titre2Car">
    <w:name w:val="Titre 2 Car"/>
    <w:basedOn w:val="Policepardfaut"/>
    <w:link w:val="Titre2"/>
    <w:uiPriority w:val="9"/>
    <w:semiHidden/>
    <w:rsid w:val="00C152C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C152C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Titre4Car">
    <w:name w:val="Titre 4 Car"/>
    <w:basedOn w:val="Policepardfaut"/>
    <w:link w:val="Titre4"/>
    <w:uiPriority w:val="9"/>
    <w:semiHidden/>
    <w:rsid w:val="00C152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52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52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52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52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52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5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reCar">
    <w:name w:val="Titre Car"/>
    <w:basedOn w:val="Policepardfaut"/>
    <w:link w:val="Titre"/>
    <w:uiPriority w:val="10"/>
    <w:rsid w:val="00C152C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5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ous-titreCar">
    <w:name w:val="Sous-titre Car"/>
    <w:basedOn w:val="Policepardfaut"/>
    <w:link w:val="Sous-titre"/>
    <w:uiPriority w:val="11"/>
    <w:rsid w:val="00C152C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Citation">
    <w:name w:val="Quote"/>
    <w:basedOn w:val="Normal"/>
    <w:next w:val="Normal"/>
    <w:link w:val="CitationCar"/>
    <w:uiPriority w:val="29"/>
    <w:qFormat/>
    <w:rsid w:val="00C15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52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52C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52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5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52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52CF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5584"/>
    <w:pPr>
      <w:spacing w:after="0" w:line="240" w:lineRule="auto"/>
    </w:pPr>
    <w:rPr>
      <w:sz w:val="20"/>
      <w:szCs w:val="25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5584"/>
    <w:rPr>
      <w:sz w:val="20"/>
      <w:szCs w:val="25"/>
    </w:rPr>
  </w:style>
  <w:style w:type="character" w:styleId="Appelnotedebasdep">
    <w:name w:val="footnote reference"/>
    <w:basedOn w:val="Policepardfaut"/>
    <w:uiPriority w:val="99"/>
    <w:semiHidden/>
    <w:unhideWhenUsed/>
    <w:rsid w:val="005E55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07625-54DC-4F00-9F34-F83B4607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2001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Namfon Tangthavorn</dc:creator>
  <cp:keywords/>
  <dc:description/>
  <cp:lastModifiedBy>Namfon Tangthavorn</cp:lastModifiedBy>
  <cp:revision>14</cp:revision>
  <dcterms:created xsi:type="dcterms:W3CDTF">2024-05-22T01:48:00Z</dcterms:created>
  <dcterms:modified xsi:type="dcterms:W3CDTF">2024-05-22T09:11:00Z</dcterms:modified>
</cp:coreProperties>
</file>